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CB" w:rsidRPr="009B1ECB" w:rsidRDefault="009B1ECB" w:rsidP="009B1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1ECB">
        <w:rPr>
          <w:rFonts w:ascii="Times New Roman" w:eastAsia="Calibri" w:hAnsi="Times New Roman" w:cs="Times New Roman"/>
          <w:b/>
          <w:sz w:val="26"/>
          <w:szCs w:val="26"/>
        </w:rPr>
        <w:t>Аннотация к рабочим программам по технологии (вариант для девочек)</w:t>
      </w:r>
    </w:p>
    <w:p w:rsidR="009B1ECB" w:rsidRPr="009B1ECB" w:rsidRDefault="009B1ECB" w:rsidP="009B1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B1ECB" w:rsidRPr="009B1ECB" w:rsidRDefault="000A08E5" w:rsidP="009B1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5 класс</w:t>
      </w:r>
      <w:r w:rsidR="009B1ECB" w:rsidRPr="009B1ECB">
        <w:rPr>
          <w:rFonts w:ascii="Times New Roman" w:eastAsia="Calibri" w:hAnsi="Times New Roman" w:cs="Times New Roman"/>
          <w:b/>
          <w:sz w:val="26"/>
          <w:szCs w:val="26"/>
        </w:rPr>
        <w:t xml:space="preserve"> (основное общее образование)</w:t>
      </w:r>
    </w:p>
    <w:p w:rsidR="005F0E69" w:rsidRPr="005F0E69" w:rsidRDefault="009B1ECB" w:rsidP="005F0E69">
      <w:pPr>
        <w:pStyle w:val="a5"/>
        <w:spacing w:before="0" w:beforeAutospacing="0" w:after="0" w:afterAutospacing="0" w:line="220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F0E69">
        <w:rPr>
          <w:rFonts w:eastAsia="Calibri"/>
          <w:color w:val="000000"/>
          <w:sz w:val="26"/>
          <w:szCs w:val="26"/>
        </w:rPr>
        <w:t xml:space="preserve">Рабочая программа разработана в соответствии с </w:t>
      </w:r>
      <w:r w:rsidR="005F0E69" w:rsidRPr="005F0E69">
        <w:rPr>
          <w:rStyle w:val="apple-converted-space"/>
          <w:color w:val="000000"/>
          <w:sz w:val="26"/>
          <w:szCs w:val="26"/>
        </w:rPr>
        <w:t> </w:t>
      </w:r>
      <w:r w:rsidR="005F0E69" w:rsidRPr="005F0E69">
        <w:rPr>
          <w:color w:val="000000"/>
          <w:sz w:val="26"/>
          <w:szCs w:val="26"/>
        </w:rPr>
        <w:t xml:space="preserve">федеральным компонентом государственного образовательного стандарта основного общего образования. </w:t>
      </w:r>
      <w:proofErr w:type="gramStart"/>
      <w:r w:rsidR="005F0E69" w:rsidRPr="005F0E69">
        <w:rPr>
          <w:color w:val="000000"/>
          <w:sz w:val="26"/>
          <w:szCs w:val="26"/>
        </w:rPr>
        <w:t>В основу планирования положена</w:t>
      </w:r>
      <w:r w:rsidR="005F0E69" w:rsidRPr="005F0E69">
        <w:rPr>
          <w:rStyle w:val="apple-converted-space"/>
          <w:color w:val="000000"/>
          <w:sz w:val="26"/>
          <w:szCs w:val="26"/>
        </w:rPr>
        <w:t> </w:t>
      </w:r>
      <w:r w:rsidR="005F0E69" w:rsidRPr="005F0E69">
        <w:rPr>
          <w:color w:val="000000"/>
          <w:sz w:val="26"/>
          <w:szCs w:val="26"/>
        </w:rPr>
        <w:t>Программа начального и ос</w:t>
      </w:r>
      <w:r w:rsidR="005F0E69" w:rsidRPr="005F0E69">
        <w:rPr>
          <w:color w:val="000000"/>
          <w:sz w:val="26"/>
          <w:szCs w:val="26"/>
        </w:rPr>
        <w:t>новного общего образования по т</w:t>
      </w:r>
      <w:r w:rsidR="005F0E69" w:rsidRPr="005F0E69">
        <w:rPr>
          <w:color w:val="000000"/>
          <w:sz w:val="26"/>
          <w:szCs w:val="26"/>
        </w:rPr>
        <w:t>ехнологии (авторы</w:t>
      </w:r>
      <w:r w:rsidR="005F0E69" w:rsidRPr="005F0E69">
        <w:rPr>
          <w:rStyle w:val="apple-converted-space"/>
          <w:color w:val="000000"/>
          <w:sz w:val="26"/>
          <w:szCs w:val="26"/>
        </w:rPr>
        <w:t> </w:t>
      </w:r>
      <w:r w:rsidR="005F0E69" w:rsidRPr="005F0E69">
        <w:rPr>
          <w:color w:val="000000"/>
          <w:sz w:val="26"/>
          <w:szCs w:val="26"/>
        </w:rPr>
        <w:t xml:space="preserve">Хохлова М.В., </w:t>
      </w:r>
      <w:proofErr w:type="spellStart"/>
      <w:r w:rsidR="005F0E69" w:rsidRPr="005F0E69">
        <w:rPr>
          <w:color w:val="000000"/>
          <w:sz w:val="26"/>
          <w:szCs w:val="26"/>
        </w:rPr>
        <w:t>Самородский</w:t>
      </w:r>
      <w:proofErr w:type="spellEnd"/>
      <w:r w:rsidR="005F0E69" w:rsidRPr="005F0E69">
        <w:rPr>
          <w:color w:val="000000"/>
          <w:sz w:val="26"/>
          <w:szCs w:val="26"/>
        </w:rPr>
        <w:t xml:space="preserve"> П.С., </w:t>
      </w:r>
      <w:proofErr w:type="spellStart"/>
      <w:r w:rsidR="005F0E69" w:rsidRPr="005F0E69">
        <w:rPr>
          <w:color w:val="000000"/>
          <w:sz w:val="26"/>
          <w:szCs w:val="26"/>
        </w:rPr>
        <w:t>Синицина</w:t>
      </w:r>
      <w:proofErr w:type="spellEnd"/>
      <w:r w:rsidR="005F0E69" w:rsidRPr="005F0E69">
        <w:rPr>
          <w:color w:val="000000"/>
          <w:sz w:val="26"/>
          <w:szCs w:val="26"/>
        </w:rPr>
        <w:t xml:space="preserve"> Н.В., Симоненко В.Д., Москва.</w:t>
      </w:r>
      <w:proofErr w:type="gramEnd"/>
      <w:r w:rsidR="005F0E69" w:rsidRPr="005F0E69">
        <w:rPr>
          <w:color w:val="000000"/>
          <w:sz w:val="26"/>
          <w:szCs w:val="26"/>
        </w:rPr>
        <w:t xml:space="preserve"> </w:t>
      </w:r>
      <w:proofErr w:type="gramStart"/>
      <w:r w:rsidR="005F0E69" w:rsidRPr="005F0E69">
        <w:rPr>
          <w:color w:val="000000"/>
          <w:sz w:val="26"/>
          <w:szCs w:val="26"/>
        </w:rPr>
        <w:t>Издательский центр «</w:t>
      </w:r>
      <w:proofErr w:type="spellStart"/>
      <w:r w:rsidR="005F0E69" w:rsidRPr="005F0E69">
        <w:rPr>
          <w:color w:val="000000"/>
          <w:sz w:val="26"/>
          <w:szCs w:val="26"/>
        </w:rPr>
        <w:t>Вентана</w:t>
      </w:r>
      <w:proofErr w:type="spellEnd"/>
      <w:r w:rsidR="005F0E69" w:rsidRPr="005F0E69">
        <w:rPr>
          <w:color w:val="000000"/>
          <w:sz w:val="26"/>
          <w:szCs w:val="26"/>
        </w:rPr>
        <w:t>-Граф», 2007).</w:t>
      </w:r>
      <w:proofErr w:type="gramEnd"/>
    </w:p>
    <w:p w:rsidR="009B1ECB" w:rsidRPr="005F0E69" w:rsidRDefault="009B1ECB" w:rsidP="005F0E69">
      <w:pPr>
        <w:shd w:val="clear" w:color="auto" w:fill="FFFFFF"/>
        <w:tabs>
          <w:tab w:val="left" w:leader="underscore" w:pos="82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F0E69">
        <w:rPr>
          <w:rFonts w:ascii="Times New Roman" w:eastAsia="Calibri" w:hAnsi="Times New Roman" w:cs="Times New Roman"/>
          <w:color w:val="000000"/>
          <w:sz w:val="26"/>
          <w:szCs w:val="26"/>
        </w:rPr>
        <w:t>Рабочая программа ориентирована на использование учебников:</w:t>
      </w:r>
      <w:r w:rsidRPr="005F0E6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B1ECB" w:rsidRPr="005F0E69" w:rsidRDefault="009B1ECB" w:rsidP="005F0E69">
      <w:pPr>
        <w:shd w:val="clear" w:color="auto" w:fill="FFFFFF"/>
        <w:tabs>
          <w:tab w:val="left" w:leader="underscore" w:pos="82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E6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Технология. Обслуживающий труд: 5 класс:  учебник</w:t>
      </w:r>
      <w:r w:rsidR="005F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учащихся </w:t>
      </w:r>
      <w:proofErr w:type="spellStart"/>
      <w:r w:rsidR="005F0E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</w:t>
      </w:r>
      <w:proofErr w:type="spellEnd"/>
      <w:r w:rsidR="005F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Учреждений </w:t>
      </w:r>
      <w:bookmarkStart w:id="0" w:name="_GoBack"/>
      <w:bookmarkEnd w:id="0"/>
      <w:r w:rsidRPr="005F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Ю.В Крупская, О.А Кожина, Н.В. Синица и др.; под ред. В.Д. Симоненко М.: </w:t>
      </w:r>
      <w:proofErr w:type="spellStart"/>
      <w:r w:rsidRPr="005F0E6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Вентана</w:t>
      </w:r>
      <w:proofErr w:type="spellEnd"/>
      <w:r w:rsidRPr="005F0E69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-Граф;</w:t>
      </w:r>
    </w:p>
    <w:p w:rsidR="009B1ECB" w:rsidRPr="009B1ECB" w:rsidRDefault="00A860E7" w:rsidP="009B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Ц</w:t>
      </w:r>
      <w:r w:rsidR="009B1ECB" w:rsidRPr="009B1ECB">
        <w:rPr>
          <w:rFonts w:ascii="Times New Roman" w:eastAsia="Calibri" w:hAnsi="Times New Roman" w:cs="Times New Roman"/>
          <w:b/>
          <w:bCs/>
          <w:sz w:val="26"/>
          <w:szCs w:val="26"/>
        </w:rPr>
        <w:t>ель</w:t>
      </w:r>
      <w:r w:rsidR="009B1ECB" w:rsidRPr="009B1ECB">
        <w:rPr>
          <w:rFonts w:ascii="Times New Roman" w:eastAsia="Calibri" w:hAnsi="Times New Roman" w:cs="Times New Roman"/>
          <w:sz w:val="26"/>
          <w:szCs w:val="26"/>
        </w:rPr>
        <w:t xml:space="preserve"> обучения технологии:</w:t>
      </w:r>
    </w:p>
    <w:p w:rsidR="009B1ECB" w:rsidRPr="009B1ECB" w:rsidRDefault="009B1ECB" w:rsidP="009B1ECB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ECB">
        <w:rPr>
          <w:rFonts w:ascii="Times New Roman" w:eastAsia="Calibri" w:hAnsi="Times New Roman" w:cs="Times New Roman"/>
          <w:sz w:val="26"/>
          <w:szCs w:val="26"/>
        </w:rPr>
        <w:t>–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9B1ECB" w:rsidRPr="009B1ECB" w:rsidRDefault="009B1ECB" w:rsidP="009B1ECB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ECB">
        <w:rPr>
          <w:rFonts w:ascii="Times New Roman" w:eastAsia="Calibri" w:hAnsi="Times New Roman" w:cs="Times New Roman"/>
          <w:sz w:val="26"/>
          <w:szCs w:val="26"/>
        </w:rPr>
        <w:t xml:space="preserve">– овладение </w:t>
      </w:r>
      <w:proofErr w:type="spellStart"/>
      <w:r w:rsidRPr="009B1ECB">
        <w:rPr>
          <w:rFonts w:ascii="Times New Roman" w:eastAsia="Calibri" w:hAnsi="Times New Roman" w:cs="Times New Roman"/>
          <w:sz w:val="26"/>
          <w:szCs w:val="26"/>
        </w:rPr>
        <w:t>общетрудовыми</w:t>
      </w:r>
      <w:proofErr w:type="spellEnd"/>
      <w:r w:rsidRPr="009B1ECB">
        <w:rPr>
          <w:rFonts w:ascii="Times New Roman" w:eastAsia="Calibri" w:hAnsi="Times New Roman" w:cs="Times New Roman"/>
          <w:sz w:val="26"/>
          <w:szCs w:val="26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</w:t>
      </w:r>
    </w:p>
    <w:p w:rsidR="009B1ECB" w:rsidRPr="009B1ECB" w:rsidRDefault="009B1ECB" w:rsidP="009B1ECB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ECB">
        <w:rPr>
          <w:rFonts w:ascii="Times New Roman" w:eastAsia="Calibri" w:hAnsi="Times New Roman" w:cs="Times New Roman"/>
          <w:sz w:val="26"/>
          <w:szCs w:val="26"/>
        </w:rPr>
        <w:t>–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9B1ECB" w:rsidRPr="009B1ECB" w:rsidRDefault="009B1ECB" w:rsidP="009B1ECB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ECB">
        <w:rPr>
          <w:rFonts w:ascii="Times New Roman" w:eastAsia="Calibri" w:hAnsi="Times New Roman" w:cs="Times New Roman"/>
          <w:sz w:val="26"/>
          <w:szCs w:val="26"/>
        </w:rPr>
        <w:t>–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B1ECB" w:rsidRPr="009B1ECB" w:rsidRDefault="009B1ECB" w:rsidP="009B1ECB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ECB">
        <w:rPr>
          <w:rFonts w:ascii="Times New Roman" w:eastAsia="Calibri" w:hAnsi="Times New Roman" w:cs="Times New Roman"/>
          <w:sz w:val="26"/>
          <w:szCs w:val="26"/>
        </w:rPr>
        <w:t>– получение опыта применения политехнических  и технологических знаний и умений в самостоятельной практической деятельности.</w:t>
      </w:r>
    </w:p>
    <w:p w:rsidR="009B1ECB" w:rsidRPr="009B1ECB" w:rsidRDefault="009B1ECB" w:rsidP="009B1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B1ECB">
        <w:rPr>
          <w:rFonts w:ascii="Times New Roman" w:eastAsia="Calibri" w:hAnsi="Times New Roman" w:cs="Times New Roman"/>
          <w:sz w:val="26"/>
          <w:szCs w:val="26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9B1ECB">
        <w:rPr>
          <w:rFonts w:ascii="Times New Roman" w:eastAsia="Calibri" w:hAnsi="Times New Roman" w:cs="Times New Roman"/>
          <w:sz w:val="26"/>
          <w:szCs w:val="26"/>
        </w:rPr>
        <w:t>компетентностный</w:t>
      </w:r>
      <w:proofErr w:type="spellEnd"/>
      <w:r w:rsidRPr="009B1ECB">
        <w:rPr>
          <w:rFonts w:ascii="Times New Roman" w:eastAsia="Calibri" w:hAnsi="Times New Roman" w:cs="Times New Roman"/>
          <w:sz w:val="26"/>
          <w:szCs w:val="26"/>
        </w:rPr>
        <w:t xml:space="preserve">, личностно </w:t>
      </w:r>
      <w:proofErr w:type="gramStart"/>
      <w:r w:rsidRPr="009B1ECB">
        <w:rPr>
          <w:rFonts w:ascii="Times New Roman" w:eastAsia="Calibri" w:hAnsi="Times New Roman" w:cs="Times New Roman"/>
          <w:sz w:val="26"/>
          <w:szCs w:val="26"/>
        </w:rPr>
        <w:t>ориентированный</w:t>
      </w:r>
      <w:proofErr w:type="gramEnd"/>
      <w:r w:rsidRPr="009B1EC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9B1ECB">
        <w:rPr>
          <w:rFonts w:ascii="Times New Roman" w:eastAsia="Calibri" w:hAnsi="Times New Roman" w:cs="Times New Roman"/>
          <w:sz w:val="26"/>
          <w:szCs w:val="26"/>
        </w:rPr>
        <w:t>деятельностный</w:t>
      </w:r>
      <w:proofErr w:type="spellEnd"/>
      <w:r w:rsidRPr="009B1ECB">
        <w:rPr>
          <w:rFonts w:ascii="Times New Roman" w:eastAsia="Calibri" w:hAnsi="Times New Roman" w:cs="Times New Roman"/>
          <w:sz w:val="26"/>
          <w:szCs w:val="26"/>
        </w:rPr>
        <w:t xml:space="preserve"> подходы, которые определяют </w:t>
      </w:r>
      <w:r w:rsidRPr="009B1ECB">
        <w:rPr>
          <w:rFonts w:ascii="Times New Roman" w:eastAsia="Calibri" w:hAnsi="Times New Roman" w:cs="Times New Roman"/>
          <w:b/>
          <w:bCs/>
          <w:sz w:val="26"/>
          <w:szCs w:val="26"/>
        </w:rPr>
        <w:t>задачи обучения:</w:t>
      </w:r>
    </w:p>
    <w:p w:rsidR="009B1ECB" w:rsidRPr="009B1ECB" w:rsidRDefault="009B1ECB" w:rsidP="009B1ECB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ECB">
        <w:rPr>
          <w:rFonts w:ascii="Times New Roman" w:eastAsia="Calibri" w:hAnsi="Times New Roman" w:cs="Times New Roman"/>
          <w:noProof/>
          <w:sz w:val="26"/>
          <w:szCs w:val="26"/>
        </w:rPr>
        <w:t xml:space="preserve">- </w:t>
      </w:r>
      <w:r w:rsidRPr="009B1ECB">
        <w:rPr>
          <w:rFonts w:ascii="Times New Roman" w:eastAsia="Calibri" w:hAnsi="Times New Roman" w:cs="Times New Roman"/>
          <w:sz w:val="26"/>
          <w:szCs w:val="26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9B1ECB" w:rsidRPr="009B1ECB" w:rsidRDefault="009B1ECB" w:rsidP="009B1ECB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ECB">
        <w:rPr>
          <w:rFonts w:ascii="Times New Roman" w:eastAsia="Calibri" w:hAnsi="Times New Roman" w:cs="Times New Roman"/>
          <w:sz w:val="26"/>
          <w:szCs w:val="26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B1ECB" w:rsidRPr="009B1ECB" w:rsidRDefault="009B1ECB" w:rsidP="009B1ECB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ECB">
        <w:rPr>
          <w:rFonts w:ascii="Times New Roman" w:eastAsia="Calibri" w:hAnsi="Times New Roman" w:cs="Times New Roman"/>
          <w:sz w:val="26"/>
          <w:szCs w:val="26"/>
        </w:rPr>
        <w:t xml:space="preserve">- овладение способами деятельностей: </w:t>
      </w:r>
    </w:p>
    <w:p w:rsidR="009B1ECB" w:rsidRPr="009B1ECB" w:rsidRDefault="009B1ECB" w:rsidP="009B1ECB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ECB">
        <w:rPr>
          <w:rFonts w:ascii="Times New Roman" w:eastAsia="Calibri" w:hAnsi="Times New Roman" w:cs="Times New Roman"/>
          <w:sz w:val="26"/>
          <w:szCs w:val="26"/>
        </w:rPr>
        <w:t>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9B1ECB" w:rsidRPr="009B1ECB" w:rsidRDefault="009B1ECB" w:rsidP="009B1ECB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ECB">
        <w:rPr>
          <w:rFonts w:ascii="Times New Roman" w:eastAsia="Calibri" w:hAnsi="Times New Roman" w:cs="Times New Roman"/>
          <w:sz w:val="26"/>
          <w:szCs w:val="26"/>
        </w:rPr>
        <w:lastRenderedPageBreak/>
        <w:t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9B1ECB" w:rsidRPr="009B1ECB" w:rsidRDefault="009B1ECB" w:rsidP="009B1ECB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ECB">
        <w:rPr>
          <w:rFonts w:ascii="Times New Roman" w:eastAsia="Calibri" w:hAnsi="Times New Roman" w:cs="Times New Roman"/>
          <w:sz w:val="26"/>
          <w:szCs w:val="26"/>
        </w:rPr>
        <w:t>умение работать в группе: устанавливать хорошие взаимоотношения, разрешать конфликты и т. д.;</w:t>
      </w:r>
    </w:p>
    <w:p w:rsidR="009B1ECB" w:rsidRPr="009B1ECB" w:rsidRDefault="009B1ECB" w:rsidP="009B1ECB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ECB">
        <w:rPr>
          <w:rFonts w:ascii="Times New Roman" w:eastAsia="Calibri" w:hAnsi="Times New Roman" w:cs="Times New Roman"/>
          <w:sz w:val="26"/>
          <w:szCs w:val="26"/>
        </w:rPr>
        <w:t>- освоение компетенций – коммуникативной, ценностно-смысловой, культурно-эстетической, социально-трудовой, личностно-</w:t>
      </w:r>
      <w:proofErr w:type="spellStart"/>
      <w:r w:rsidRPr="009B1ECB">
        <w:rPr>
          <w:rFonts w:ascii="Times New Roman" w:eastAsia="Calibri" w:hAnsi="Times New Roman" w:cs="Times New Roman"/>
          <w:sz w:val="26"/>
          <w:szCs w:val="26"/>
        </w:rPr>
        <w:t>саморазвивающей</w:t>
      </w:r>
      <w:proofErr w:type="spellEnd"/>
      <w:r w:rsidRPr="009B1EC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B1ECB" w:rsidRPr="009B1ECB" w:rsidRDefault="009B1ECB" w:rsidP="009B1ECB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B1ECB">
        <w:rPr>
          <w:rFonts w:ascii="Times New Roman" w:eastAsia="Calibri" w:hAnsi="Times New Roman" w:cs="Times New Roman"/>
          <w:bCs/>
          <w:iCs/>
          <w:sz w:val="26"/>
          <w:szCs w:val="26"/>
        </w:rPr>
        <w:t>Компетентностный</w:t>
      </w:r>
      <w:proofErr w:type="spellEnd"/>
      <w:r w:rsidRPr="009B1EC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подход</w:t>
      </w:r>
      <w:r w:rsidRPr="009B1ECB">
        <w:rPr>
          <w:rFonts w:ascii="Times New Roman" w:eastAsia="Calibri" w:hAnsi="Times New Roman" w:cs="Times New Roman"/>
          <w:sz w:val="26"/>
          <w:szCs w:val="26"/>
        </w:rPr>
        <w:t xml:space="preserve"> определяет следующие особенности предъявления содержания образования: оно представлено в виде 11 тематических блоков, обеспечивающих формирование компетенций. В 1-м блоке представлены дидактические единицы, обеспечивающие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 Во 2-м – «Интерьер жилого дома» – представлены дидактические единицы, отражающие становление и формирование культурно-эстетической, межкультурной компетентности учащихся. В 3-м и 4-м блоках дидактические единицы содержат сведения об ассортименте и свойствах тканей, о безопасных приемах работы на швейной машине.</w:t>
      </w:r>
      <w:r w:rsidRPr="009B1EC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9B1ECB">
        <w:rPr>
          <w:rFonts w:ascii="Times New Roman" w:eastAsia="Calibri" w:hAnsi="Times New Roman" w:cs="Times New Roman"/>
          <w:sz w:val="26"/>
          <w:szCs w:val="26"/>
        </w:rPr>
        <w:t>Это содержание обучения является базой для развития коммуникативной, социально-трудовой и учебно-познавательной компетенции учащихся. В 5–6-м блоках сведения о конструировании, моделировании и технологии изготовления швейных изделий обеспечивают развитие учебно-познавательной, социально-трудовой, ценностно-ориентационной компетенции. В 7-м блоке представлены дидактические единицы, отражающие технологические сведения о кулинарии и обеспечивающие развитие учебно-познавательных, коммуникативных, культурно-эстетических, социально-трудовых компетенций. В 9-м блоке «Гигиена девушки. Косметика» развитие культурно-эстетической, личностно-развивающей компетенции.</w:t>
      </w:r>
      <w:r w:rsidRPr="009B1EC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9B1ECB">
        <w:rPr>
          <w:rFonts w:ascii="Times New Roman" w:eastAsia="Calibri" w:hAnsi="Times New Roman" w:cs="Times New Roman"/>
          <w:sz w:val="26"/>
          <w:szCs w:val="26"/>
        </w:rPr>
        <w:t xml:space="preserve">В 10–11-м блоках «Знакомство с профессиями» – становление и формирование ценностно-ориентационной компетенции.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9B1ECB">
        <w:rPr>
          <w:rFonts w:ascii="Times New Roman" w:eastAsia="Calibri" w:hAnsi="Times New Roman" w:cs="Times New Roman"/>
          <w:sz w:val="26"/>
          <w:szCs w:val="26"/>
        </w:rPr>
        <w:t>общепредметных</w:t>
      </w:r>
      <w:proofErr w:type="spellEnd"/>
      <w:r w:rsidRPr="009B1ECB">
        <w:rPr>
          <w:rFonts w:ascii="Times New Roman" w:eastAsia="Calibri" w:hAnsi="Times New Roman" w:cs="Times New Roman"/>
          <w:sz w:val="26"/>
          <w:szCs w:val="26"/>
        </w:rPr>
        <w:t xml:space="preserve"> и предметных компетенций.</w:t>
      </w:r>
    </w:p>
    <w:p w:rsidR="009B1ECB" w:rsidRPr="009B1ECB" w:rsidRDefault="009B1ECB" w:rsidP="009B1ECB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ECB">
        <w:rPr>
          <w:rFonts w:ascii="Times New Roman" w:eastAsia="Calibri" w:hAnsi="Times New Roman" w:cs="Times New Roman"/>
          <w:sz w:val="26"/>
          <w:szCs w:val="26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внутри предметных связей, а также с возрастными особенностями развития учащихся. </w:t>
      </w:r>
      <w:r w:rsidRPr="009B1ECB">
        <w:rPr>
          <w:rFonts w:ascii="Times New Roman" w:eastAsia="Calibri" w:hAnsi="Times New Roman" w:cs="Times New Roman"/>
          <w:bCs/>
          <w:iCs/>
          <w:sz w:val="26"/>
          <w:szCs w:val="26"/>
        </w:rPr>
        <w:t>Личностная ориентация</w:t>
      </w:r>
      <w:r w:rsidRPr="009B1EC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9B1ECB">
        <w:rPr>
          <w:rFonts w:ascii="Times New Roman" w:eastAsia="Calibri" w:hAnsi="Times New Roman" w:cs="Times New Roman"/>
          <w:sz w:val="26"/>
          <w:szCs w:val="26"/>
        </w:rPr>
        <w:t>образовательного процесса выявляет приоритет воспитательных и развивающих целей обучения. Способность учащихся  понимать причины и логику развития</w:t>
      </w:r>
      <w:r w:rsidRPr="009B1EC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9B1ECB">
        <w:rPr>
          <w:rFonts w:ascii="Times New Roman" w:eastAsia="Calibri" w:hAnsi="Times New Roman" w:cs="Times New Roman"/>
          <w:sz w:val="26"/>
          <w:szCs w:val="26"/>
        </w:rPr>
        <w:t>технологических процессов открывает возможность для ос­мысленного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9B1ECB" w:rsidRPr="009B1ECB" w:rsidRDefault="009B1ECB" w:rsidP="009B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B1ECB">
        <w:rPr>
          <w:rFonts w:ascii="Times New Roman" w:eastAsia="Calibri" w:hAnsi="Times New Roman" w:cs="Times New Roman"/>
          <w:bCs/>
          <w:iCs/>
          <w:sz w:val="26"/>
          <w:szCs w:val="26"/>
        </w:rPr>
        <w:t>Деятельностный</w:t>
      </w:r>
      <w:proofErr w:type="spellEnd"/>
      <w:r w:rsidRPr="009B1E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9B1ECB">
        <w:rPr>
          <w:rFonts w:ascii="Times New Roman" w:eastAsia="Calibri" w:hAnsi="Times New Roman" w:cs="Times New Roman"/>
          <w:bCs/>
          <w:iCs/>
          <w:sz w:val="26"/>
          <w:szCs w:val="26"/>
        </w:rPr>
        <w:t>подход</w:t>
      </w:r>
      <w:r w:rsidRPr="009B1ECB">
        <w:rPr>
          <w:rFonts w:ascii="Times New Roman" w:eastAsia="Calibri" w:hAnsi="Times New Roman" w:cs="Times New Roman"/>
          <w:sz w:val="26"/>
          <w:szCs w:val="26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9B1ECB" w:rsidRPr="009B1ECB" w:rsidRDefault="009B1ECB" w:rsidP="009B1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ECB">
        <w:rPr>
          <w:rFonts w:ascii="Times New Roman" w:eastAsia="Calibri" w:hAnsi="Times New Roman" w:cs="Times New Roman"/>
          <w:sz w:val="26"/>
          <w:szCs w:val="26"/>
        </w:rPr>
        <w:t>На ступени основной школы задачи</w:t>
      </w:r>
      <w:r w:rsidRPr="009B1EC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9B1ECB">
        <w:rPr>
          <w:rFonts w:ascii="Times New Roman" w:eastAsia="Calibri" w:hAnsi="Times New Roman" w:cs="Times New Roman"/>
          <w:sz w:val="26"/>
          <w:szCs w:val="26"/>
        </w:rPr>
        <w:t xml:space="preserve">учебных занятий (в схеме – планируемый результат)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доказательства. </w:t>
      </w:r>
    </w:p>
    <w:p w:rsidR="009B1ECB" w:rsidRPr="009B1ECB" w:rsidRDefault="009B1ECB" w:rsidP="009B1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ECB">
        <w:rPr>
          <w:rFonts w:ascii="Times New Roman" w:eastAsia="Calibri" w:hAnsi="Times New Roman" w:cs="Times New Roman"/>
          <w:sz w:val="26"/>
          <w:szCs w:val="26"/>
        </w:rPr>
        <w:t xml:space="preserve">При выполнении творческих работ (особенно в рамках </w:t>
      </w:r>
      <w:proofErr w:type="spellStart"/>
      <w:r w:rsidRPr="009B1ECB">
        <w:rPr>
          <w:rFonts w:ascii="Times New Roman" w:eastAsia="Calibri" w:hAnsi="Times New Roman" w:cs="Times New Roman"/>
          <w:sz w:val="26"/>
          <w:szCs w:val="26"/>
        </w:rPr>
        <w:t>предпрофильной</w:t>
      </w:r>
      <w:proofErr w:type="spellEnd"/>
      <w:r w:rsidRPr="009B1ECB">
        <w:rPr>
          <w:rFonts w:ascii="Times New Roman" w:eastAsia="Calibri" w:hAnsi="Times New Roman" w:cs="Times New Roman"/>
          <w:sz w:val="26"/>
          <w:szCs w:val="26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9B1ECB" w:rsidRPr="009B1ECB" w:rsidRDefault="009B1ECB" w:rsidP="009B1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ECB">
        <w:rPr>
          <w:rFonts w:ascii="Times New Roman" w:eastAsia="Calibri" w:hAnsi="Times New Roman" w:cs="Times New Roman"/>
          <w:sz w:val="26"/>
          <w:szCs w:val="26"/>
        </w:rPr>
        <w:t>Учащиеся должны приобрести умения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в области технологии. Учащиеся должны научиться представлять результаты индивидуальной и групповой познавательной деятельности в формах конспекта, реферата, рецензии, резюме, исследовательского проекта, публичной презентации.</w:t>
      </w:r>
    </w:p>
    <w:p w:rsidR="009B1ECB" w:rsidRPr="009B1ECB" w:rsidRDefault="009B1ECB" w:rsidP="009B1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ECB">
        <w:rPr>
          <w:rFonts w:ascii="Times New Roman" w:eastAsia="Calibri" w:hAnsi="Times New Roman" w:cs="Times New Roman"/>
          <w:sz w:val="26"/>
          <w:szCs w:val="26"/>
        </w:rPr>
        <w:t>Проектная деятельность учащихся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9B1ECB" w:rsidRPr="009B1ECB" w:rsidRDefault="009B1ECB" w:rsidP="009B1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ECB">
        <w:rPr>
          <w:rFonts w:ascii="Times New Roman" w:eastAsia="Calibri" w:hAnsi="Times New Roman" w:cs="Times New Roman"/>
          <w:sz w:val="26"/>
          <w:szCs w:val="26"/>
        </w:rPr>
        <w:t xml:space="preserve">Спецификой учебной проектно-исследовательской деятельности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 </w:t>
      </w:r>
    </w:p>
    <w:p w:rsidR="009B1ECB" w:rsidRPr="009B1ECB" w:rsidRDefault="009B1ECB" w:rsidP="009B1E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9B1EC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В соответствии с годовым учебным графиком продолжительность учебного года в 5-7 классах 34 учебных недель. Итоговое количество часов в год на изучение предмета составляет </w:t>
      </w:r>
      <w:r w:rsidR="00A860E7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x-none"/>
        </w:rPr>
        <w:t>34</w:t>
      </w:r>
      <w:r w:rsidRPr="009B1EC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час</w:t>
      </w:r>
      <w:r w:rsidR="00A860E7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x-none"/>
        </w:rPr>
        <w:t>а</w:t>
      </w:r>
      <w:r w:rsidRPr="009B1EC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(</w:t>
      </w:r>
      <w:r w:rsidR="00A860E7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x-none"/>
        </w:rPr>
        <w:t>1</w:t>
      </w:r>
      <w:r w:rsidRPr="009B1EC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час в неделю).</w:t>
      </w:r>
    </w:p>
    <w:p w:rsidR="009B1ECB" w:rsidRPr="00A860E7" w:rsidRDefault="009B1ECB"/>
    <w:sectPr w:rsidR="009B1ECB" w:rsidRPr="00A8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96"/>
    <w:rsid w:val="000A08E5"/>
    <w:rsid w:val="001D78C7"/>
    <w:rsid w:val="00597B48"/>
    <w:rsid w:val="005F0E69"/>
    <w:rsid w:val="00620096"/>
    <w:rsid w:val="009B1ECB"/>
    <w:rsid w:val="00A860E7"/>
    <w:rsid w:val="00A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0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1EC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F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0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1EC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F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1340</Words>
  <Characters>7639</Characters>
  <Application>Microsoft Office Word</Application>
  <DocSecurity>0</DocSecurity>
  <Lines>63</Lines>
  <Paragraphs>17</Paragraphs>
  <ScaleCrop>false</ScaleCrop>
  <Company>Home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dcterms:created xsi:type="dcterms:W3CDTF">2016-02-11T08:18:00Z</dcterms:created>
  <dcterms:modified xsi:type="dcterms:W3CDTF">2016-02-14T12:18:00Z</dcterms:modified>
</cp:coreProperties>
</file>